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C1" w:rsidRDefault="00BF72C1" w:rsidP="00BF72C1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t>佛光大學 秘書室 內控項目風險評估彙總表</w:t>
      </w:r>
    </w:p>
    <w:p w:rsidR="00BF72C1" w:rsidRPr="00CB02F4" w:rsidRDefault="00BF72C1" w:rsidP="00BF72C1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459"/>
        <w:gridCol w:w="1003"/>
        <w:gridCol w:w="3212"/>
        <w:gridCol w:w="2276"/>
        <w:gridCol w:w="713"/>
        <w:gridCol w:w="715"/>
        <w:gridCol w:w="706"/>
      </w:tblGrid>
      <w:tr w:rsidR="00BF72C1" w:rsidRPr="00CB02F4" w:rsidTr="00FD50BA">
        <w:trPr>
          <w:tblHeader/>
        </w:trPr>
        <w:tc>
          <w:tcPr>
            <w:tcW w:w="39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6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1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BF72C1" w:rsidRPr="00CB02F4" w:rsidTr="00FD50BA">
        <w:trPr>
          <w:trHeight w:val="210"/>
        </w:trPr>
        <w:tc>
          <w:tcPr>
            <w:tcW w:w="390" w:type="pct"/>
            <w:vMerge w:val="restart"/>
            <w:tcBorders>
              <w:top w:val="single" w:sz="6" w:space="0" w:color="auto"/>
            </w:tcBorders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B02F4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630" w:type="pct"/>
            <w:tcBorders>
              <w:top w:val="single" w:sz="6" w:space="0" w:color="auto"/>
            </w:tcBorders>
            <w:vAlign w:val="center"/>
          </w:tcPr>
          <w:p w:rsidR="00BF72C1" w:rsidRPr="0032664F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1155" w:type="pct"/>
            <w:tcBorders>
              <w:top w:val="single" w:sz="6" w:space="0" w:color="auto"/>
            </w:tcBorders>
            <w:vAlign w:val="center"/>
          </w:tcPr>
          <w:p w:rsidR="00BF72C1" w:rsidRPr="00CB02F4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目標達成之成本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6" w:space="0" w:color="auto"/>
            </w:tcBorders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BF72C1" w:rsidRPr="00CB02F4" w:rsidTr="00FD50BA">
        <w:trPr>
          <w:trHeight w:val="180"/>
        </w:trPr>
        <w:tc>
          <w:tcPr>
            <w:tcW w:w="390" w:type="pct"/>
            <w:vMerge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30" w:type="pct"/>
            <w:vAlign w:val="center"/>
          </w:tcPr>
          <w:p w:rsidR="00BF72C1" w:rsidRPr="0032664F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1155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2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BF72C1" w:rsidRPr="00CB02F4" w:rsidTr="00FD50BA">
        <w:trPr>
          <w:trHeight w:val="180"/>
        </w:trPr>
        <w:tc>
          <w:tcPr>
            <w:tcW w:w="390" w:type="pct"/>
            <w:vMerge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9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30" w:type="pct"/>
            <w:vAlign w:val="center"/>
          </w:tcPr>
          <w:p w:rsidR="00BF72C1" w:rsidRPr="0032664F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1150-003電子報發行辦理程序</w:t>
            </w:r>
          </w:p>
        </w:tc>
        <w:tc>
          <w:tcPr>
            <w:tcW w:w="1155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62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BF72C1" w:rsidRPr="00CB02F4" w:rsidTr="00FD50BA">
        <w:trPr>
          <w:trHeight w:val="180"/>
        </w:trPr>
        <w:tc>
          <w:tcPr>
            <w:tcW w:w="390" w:type="pct"/>
            <w:vMerge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30" w:type="pct"/>
            <w:vAlign w:val="center"/>
          </w:tcPr>
          <w:p w:rsidR="00BF72C1" w:rsidRPr="0032664F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1155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2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BF72C1" w:rsidRPr="00CB02F4" w:rsidTr="00FD50BA">
        <w:trPr>
          <w:trHeight w:val="180"/>
        </w:trPr>
        <w:tc>
          <w:tcPr>
            <w:tcW w:w="390" w:type="pct"/>
            <w:vMerge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Merge w:val="restart"/>
            <w:vAlign w:val="center"/>
          </w:tcPr>
          <w:p w:rsidR="00BF72C1" w:rsidRPr="00F176D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9" w:type="pct"/>
            <w:vMerge w:val="restart"/>
            <w:vAlign w:val="center"/>
          </w:tcPr>
          <w:p w:rsidR="00BF72C1" w:rsidRPr="00F176D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/>
                <w:szCs w:val="24"/>
              </w:rPr>
              <w:t>秘</w:t>
            </w:r>
            <w:r w:rsidRPr="00F176D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30" w:type="pct"/>
            <w:vMerge w:val="restart"/>
            <w:vAlign w:val="center"/>
          </w:tcPr>
          <w:p w:rsidR="00BF72C1" w:rsidRPr="00F176D4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1155" w:type="pct"/>
            <w:vAlign w:val="center"/>
          </w:tcPr>
          <w:p w:rsidR="00BF72C1" w:rsidRPr="00F176D4" w:rsidRDefault="00BF72C1" w:rsidP="00FD50B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2" w:type="pct"/>
            <w:vAlign w:val="center"/>
          </w:tcPr>
          <w:p w:rsidR="00BF72C1" w:rsidRPr="00F176D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F72C1" w:rsidRPr="00F176D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59" w:type="pct"/>
            <w:vMerge w:val="restart"/>
            <w:vAlign w:val="center"/>
          </w:tcPr>
          <w:p w:rsidR="00BF72C1" w:rsidRPr="00F176D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F72C1" w:rsidRPr="00CB02F4" w:rsidTr="00FD50BA">
        <w:trPr>
          <w:trHeight w:val="180"/>
        </w:trPr>
        <w:tc>
          <w:tcPr>
            <w:tcW w:w="390" w:type="pct"/>
            <w:vMerge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BF72C1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Merge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0" w:type="pct"/>
            <w:vMerge/>
            <w:vAlign w:val="center"/>
          </w:tcPr>
          <w:p w:rsidR="00BF72C1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:rsidR="00BF72C1" w:rsidRPr="00F176D4" w:rsidRDefault="00BF72C1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BF72C1" w:rsidRPr="00F176D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F72C1" w:rsidRPr="00F176D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76D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59" w:type="pct"/>
            <w:vMerge/>
            <w:vAlign w:val="center"/>
          </w:tcPr>
          <w:p w:rsidR="00BF72C1" w:rsidRPr="00CB02F4" w:rsidRDefault="00BF72C1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F72C1" w:rsidRPr="00B61CD7" w:rsidRDefault="00BF72C1" w:rsidP="00BF72C1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</w:p>
    <w:p w:rsidR="00BF72C1" w:rsidRPr="00E7729B" w:rsidRDefault="00BF72C1" w:rsidP="00BF72C1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E7729B">
        <w:rPr>
          <w:rFonts w:ascii="標楷體" w:eastAsia="標楷體" w:hAnsi="標楷體" w:cs="Times New Roman"/>
          <w:szCs w:val="24"/>
        </w:rPr>
        <w:br w:type="page"/>
      </w:r>
      <w:bookmarkStart w:id="0" w:name="_GoBack"/>
      <w:bookmarkEnd w:id="0"/>
    </w:p>
    <w:p w:rsidR="00BF72C1" w:rsidRDefault="00BF72C1" w:rsidP="00BF72C1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lastRenderedPageBreak/>
        <w:t>佛光大學 秘書室 風險圖像</w:t>
      </w:r>
    </w:p>
    <w:p w:rsidR="00BF72C1" w:rsidRPr="00CB02F4" w:rsidRDefault="00BF72C1" w:rsidP="00BF72C1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BF72C1" w:rsidRPr="00CB02F4" w:rsidTr="00FD50BA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F72C1" w:rsidRPr="00CB02F4" w:rsidTr="00FD50BA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秘2、</w:t>
            </w:r>
            <w:r w:rsidRPr="00CB02F4">
              <w:rPr>
                <w:rFonts w:ascii="標楷體" w:eastAsia="標楷體" w:hAnsi="標楷體" w:hint="eastAsia"/>
                <w:szCs w:val="24"/>
              </w:rPr>
              <w:t>秘4</w:t>
            </w:r>
            <w:r w:rsidRPr="00F176D4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F176D4">
              <w:rPr>
                <w:rFonts w:ascii="標楷體" w:eastAsia="標楷體" w:hAnsi="標楷體" w:hint="eastAsia"/>
                <w:color w:val="000000" w:themeColor="text1"/>
                <w:szCs w:val="24"/>
              </w:rPr>
              <w:t>秘5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9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F72C1" w:rsidRPr="00CB02F4" w:rsidTr="00FD50BA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>秘1</w:t>
            </w:r>
            <w:r w:rsidRPr="00CB02F4">
              <w:rPr>
                <w:rFonts w:ascii="標楷體" w:eastAsia="標楷體" w:hAnsi="標楷體"/>
                <w:szCs w:val="24"/>
              </w:rPr>
              <w:t>、秘3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4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F72C1" w:rsidRPr="00CB02F4" w:rsidTr="00FD50BA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1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F72C1" w:rsidRPr="00CB02F4" w:rsidTr="00FD50BA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F72C1" w:rsidRPr="00CB02F4" w:rsidTr="00FD50BA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F72C1" w:rsidRPr="00CB02F4" w:rsidRDefault="00BF72C1" w:rsidP="00FD50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BF72C1" w:rsidRPr="00B61CD7" w:rsidRDefault="00BF72C1" w:rsidP="00BF72C1">
      <w:pPr>
        <w:jc w:val="right"/>
        <w:rPr>
          <w:rFonts w:ascii="標楷體" w:eastAsia="標楷體" w:hAnsi="標楷體"/>
          <w:sz w:val="26"/>
          <w:szCs w:val="26"/>
        </w:rPr>
      </w:pPr>
    </w:p>
    <w:p w:rsidR="001A495A" w:rsidRDefault="00BF72C1" w:rsidP="00BF72C1">
      <w:r w:rsidRPr="004B4CC5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項，風險等級中者</w:t>
      </w:r>
      <w:r w:rsidRPr="00F176D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F176D4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F176D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項，風險等級低者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1A495A" w:rsidSect="00BF72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1"/>
    <w:rsid w:val="001A495A"/>
    <w:rsid w:val="005E5C77"/>
    <w:rsid w:val="00B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2018-12-26T02:35:00Z</dcterms:created>
  <dcterms:modified xsi:type="dcterms:W3CDTF">2018-12-26T02:35:00Z</dcterms:modified>
</cp:coreProperties>
</file>